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C310B1">
        <w:rPr>
          <w:rFonts w:ascii="Times New Roman" w:hAnsi="Times New Roman" w:cs="Times New Roman"/>
          <w:b/>
          <w:sz w:val="24"/>
          <w:szCs w:val="24"/>
        </w:rPr>
        <w:t>Лучший мастер-класс 2020 года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A3004">
        <w:rPr>
          <w:rFonts w:ascii="Times New Roman" w:hAnsi="Times New Roman" w:cs="Times New Roman"/>
          <w:b/>
          <w:sz w:val="24"/>
          <w:szCs w:val="24"/>
        </w:rPr>
        <w:t>1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310B1">
        <w:rPr>
          <w:rFonts w:ascii="Times New Roman" w:hAnsi="Times New Roman" w:cs="Times New Roman"/>
          <w:b/>
          <w:sz w:val="24"/>
          <w:szCs w:val="24"/>
        </w:rPr>
        <w:t>Лучший мастер-класс 2020 года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310B1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4568"/>
    <w:rsid w:val="00DC7549"/>
    <w:rsid w:val="00DD5E2B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122</cp:revision>
  <dcterms:created xsi:type="dcterms:W3CDTF">2019-12-02T14:32:00Z</dcterms:created>
  <dcterms:modified xsi:type="dcterms:W3CDTF">2020-03-30T18:42:00Z</dcterms:modified>
</cp:coreProperties>
</file>